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Half Term 1A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 Detective Fiction different types of texts (poems, prose, scripts) as well as media (films, TV, music) and a script writing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 Multiple (Fiction mostly)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 at how detective fiction has developed over the years. Look at what the term ‘Genre’ means and what conventions make something detective fiction</w:t>
            </w:r>
          </w:p>
          <w:p w:rsidR="00000000" w:rsidDel="00000000" w:rsidP="00000000" w:rsidRDefault="00000000" w:rsidRPr="00000000" w14:paraId="0000000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 - Creative writing - Language paper 2 Question  5- Also informally assess LP1 Q 1, 2, 3 and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Intro to detective fiction</w:t>
            </w:r>
          </w:p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 Assessment</w:t>
            </w:r>
          </w:p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Intro to detective fiction</w:t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4: Intro to detective fiction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Lesson 1: Detective fiction text 1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Lesson 3: Detective fiction text 1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Lesson 4: Detective fiction text 1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Lesson 1: Detective fiction text 2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Lesson 3: Detective fiction text 2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Lesson 4: Detective fiction text 2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Lesson 1: Detective fiction text 3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Lesson 3: Detective fiction text 3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Lesson 4: Detective fiction text 3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Lesson 1: Question 1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Lesson 3: Question 2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Lesson 4: Question 2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Lesson 1: Question 3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Lesson 3: Question 3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Lesson 4: Question 3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Lesson 1: Question 4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Lesson 3: Question 4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Lesson 4: Question 4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Lesson 1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Lesson 3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Lesson 4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1770"/>
        <w:gridCol w:w="1770"/>
        <w:gridCol w:w="1770"/>
        <w:gridCol w:w="1770"/>
        <w:gridCol w:w="1755"/>
        <w:gridCol w:w="1785"/>
        <w:gridCol w:w="1770"/>
        <w:tblGridChange w:id="0">
          <w:tblGrid>
            <w:gridCol w:w="1770"/>
            <w:gridCol w:w="1770"/>
            <w:gridCol w:w="1770"/>
            <w:gridCol w:w="1770"/>
            <w:gridCol w:w="1770"/>
            <w:gridCol w:w="1755"/>
            <w:gridCol w:w="1785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Curious Incident of the Dog in the Night time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LP2 Q2 and 4 (comparing texts- non-fiction) (mark /8)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Context</w:t>
            </w:r>
          </w:p>
          <w:p w:rsidR="00000000" w:rsidDel="00000000" w:rsidP="00000000" w:rsidRDefault="00000000" w:rsidRPr="00000000" w14:paraId="0000007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 Assessment</w:t>
            </w:r>
          </w:p>
          <w:p w:rsidR="00000000" w:rsidDel="00000000" w:rsidP="00000000" w:rsidRDefault="00000000" w:rsidRPr="00000000" w14:paraId="0000007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Context</w:t>
            </w:r>
          </w:p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7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A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2a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Macbeth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Term Assessment: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Literature answer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1: Context</w:t>
            </w:r>
          </w:p>
          <w:p w:rsidR="00000000" w:rsidDel="00000000" w:rsidP="00000000" w:rsidRDefault="00000000" w:rsidRPr="00000000" w14:paraId="000000C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2 Assessment</w:t>
            </w:r>
          </w:p>
          <w:p w:rsidR="00000000" w:rsidDel="00000000" w:rsidP="00000000" w:rsidRDefault="00000000" w:rsidRPr="00000000" w14:paraId="000000C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3: Context</w:t>
            </w:r>
          </w:p>
          <w:p w:rsidR="00000000" w:rsidDel="00000000" w:rsidP="00000000" w:rsidRDefault="00000000" w:rsidRPr="00000000" w14:paraId="000000C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C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E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Term 2b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Modern Drama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Text: Educatin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 Rita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Term Assessment: LP1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Q2,3,4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Analysis of technique (language)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Lesson 1: Context 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Lesson 2- assessment 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Lesson 3: Context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 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3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Modern novel and transactional writing</w:t>
            </w:r>
          </w:p>
          <w:p w:rsidR="00000000" w:rsidDel="00000000" w:rsidP="00000000" w:rsidRDefault="00000000" w:rsidRPr="00000000" w14:paraId="00000141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Bone Sparrow </w:t>
            </w:r>
          </w:p>
          <w:p w:rsidR="00000000" w:rsidDel="00000000" w:rsidP="00000000" w:rsidRDefault="00000000" w:rsidRPr="00000000" w14:paraId="00000142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 of Term Assessment: LP2 Q5 Transactional writing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Lesson 1: Context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Lesson 2- assessment 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Lesson 3: Context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 STAR reader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2- Reflection/ assessment 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 Accelerated reader/STAR reader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Lesson 1: Reading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Lesson 2- Reflection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Lesson 3: Reading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Lesson 4: Reading</w:t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Lesson 5 Accelerated reader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Assessment week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18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8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Poetry and Spoken Language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society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Texts: Various poems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different poems that relate to identity and write a speech about something that they are passionate about/ can connect with. Complete 200-word challenges to go along side this connecting the poetry with transactional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 of Term Assessment: Spoken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1- Light Once There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Jacob Folger Context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1- Light Once There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By Jacob Folger analysis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Poetry Writing</w:t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2 Ayup by Ben Taylor aka Yorkshire Prose context</w:t>
            </w:r>
          </w:p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2- Ayup by Ben Taylor aka Yorkshire Prose analysis</w:t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Poetry Writing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3 Storm on the Island context</w:t>
            </w:r>
          </w:p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3- Storm on the Island analysis</w:t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Poetry Writing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4- Family Dinner</w:t>
            </w:r>
          </w:p>
          <w:p w:rsidR="00000000" w:rsidDel="00000000" w:rsidP="00000000" w:rsidRDefault="00000000" w:rsidRPr="00000000" w14:paraId="000001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Priscilla Lee- context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4- Family Dinner</w:t>
            </w:r>
          </w:p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By Priscilla Lee analysis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Poetry Writing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5 Not My Business by Niyi Osudare context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5 Not My Business by Niyi Osudare analysis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Poetry Writing</w:t>
            </w:r>
          </w:p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1: Poem 6 Why we play the game by Rupert McCall context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3: Poem 6 Why we play the game by Rupert McCall</w:t>
            </w:r>
          </w:p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Lesson 4: Poetry Writing</w:t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Lesson 5: Acc reader</w:t>
            </w:r>
          </w:p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Lesson 1: Poem 7- Chainsaw</w:t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BY Marie Howe context</w:t>
            </w:r>
          </w:p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Lesson 2: Assessment</w:t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Lesson 3: Poem 7- Chainsaw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BY Marie Howe analysis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Lesson 4: Poetry Writing</w:t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Lesson 5: Acc reader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End of term</w:t>
            </w:r>
          </w:p>
        </w:tc>
      </w:tr>
    </w:tbl>
    <w:p w:rsidR="00000000" w:rsidDel="00000000" w:rsidP="00000000" w:rsidRDefault="00000000" w:rsidRPr="00000000" w14:paraId="000001F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1F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F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English 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F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F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hyperlink r:id="rId1">
            <w:r w:rsidDel="00000000" w:rsidR="00000000" w:rsidRPr="00000000">
              <w:rPr>
                <w:color w:val="0000ee"/>
                <w:u w:val="single"/>
                <w:shd w:fill="auto" w:val="clear"/>
                <w:rtl w:val="0"/>
              </w:rPr>
              <w:t xml:space="preserve">Sophie Sheppard</w:t>
            </w:r>
          </w:hyperlink>
          <w:r w:rsidDel="00000000" w:rsidR="00000000" w:rsidRPr="00000000">
            <w:rPr>
              <w:rtl w:val="0"/>
            </w:rPr>
            <w:t xml:space="preserve"> Sarah Hayes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1F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F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-908046</wp:posOffset>
          </wp:positionH>
          <wp:positionV relativeFrom="paragraph">
            <wp:posOffset>-438782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9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-451482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0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KS3/4 English</w:t>
    </w:r>
  </w:p>
  <w:p w:rsidR="00000000" w:rsidDel="00000000" w:rsidP="00000000" w:rsidRDefault="00000000" w:rsidRPr="00000000" w14:paraId="000001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ophiesheppard@ls-ten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cbg3/22L4iotPuo//++QQxqpQw==">CgMxLjA4AHIhMTQ1ak90dm9zZWJVZjd6ZXJ2dnVUbnVuOUhRN2RxcTNP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2023-02-23T11:13:00Z</dcterms:created>
  <dc:creator>Sophie Sheppard</dc:creator>
</cp:coreProperties>
</file>